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8542B5E" w14:textId="77777777" w:rsidR="00FC772E" w:rsidRDefault="00000000">
      <w:pPr>
        <w:rPr>
          <w:sz w:val="20"/>
          <w:szCs w:val="20"/>
        </w:rPr>
      </w:pPr>
      <w:r>
        <w:rPr>
          <w:sz w:val="20"/>
          <w:szCs w:val="20"/>
        </w:rPr>
        <w:t>Nota de prensa</w:t>
      </w:r>
    </w:p>
    <w:p w14:paraId="70106D91" w14:textId="77777777" w:rsidR="00FC772E" w:rsidRDefault="00FC772E"/>
    <w:p w14:paraId="41484B43" w14:textId="77777777" w:rsidR="00FC772E" w:rsidRDefault="00FC772E"/>
    <w:p w14:paraId="0D7C1F49" w14:textId="77777777" w:rsidR="00FC772E" w:rsidRDefault="00000000">
      <w:pPr>
        <w:jc w:val="center"/>
        <w:rPr>
          <w:rFonts w:ascii="Lato Light" w:eastAsia="Lato Light" w:hAnsi="Lato Light" w:cs="Lato Light"/>
        </w:rPr>
      </w:pPr>
      <w:r>
        <w:rPr>
          <w:rFonts w:ascii="Lato Light" w:eastAsia="Lato Light" w:hAnsi="Lato Light" w:cs="Lato Light"/>
        </w:rPr>
        <w:t xml:space="preserve">Sociedad público-privada formada por el Ente Vasco de la Energía y </w:t>
      </w:r>
      <w:proofErr w:type="spellStart"/>
      <w:r>
        <w:rPr>
          <w:rFonts w:ascii="Lato Light" w:eastAsia="Lato Light" w:hAnsi="Lato Light" w:cs="Lato Light"/>
        </w:rPr>
        <w:t>Giroa</w:t>
      </w:r>
      <w:proofErr w:type="spellEnd"/>
    </w:p>
    <w:p w14:paraId="6DC8F41B" w14:textId="77777777" w:rsidR="00FC772E" w:rsidRDefault="00FC772E"/>
    <w:p w14:paraId="51499FAD" w14:textId="77777777" w:rsidR="00FC772E" w:rsidRDefault="00000000">
      <w:pPr>
        <w:jc w:val="center"/>
        <w:rPr>
          <w:rFonts w:ascii="Lato Black" w:eastAsia="Lato Black" w:hAnsi="Lato Black" w:cs="Lato Black"/>
          <w:b/>
          <w:sz w:val="42"/>
          <w:szCs w:val="42"/>
        </w:rPr>
      </w:pPr>
      <w:proofErr w:type="spellStart"/>
      <w:r>
        <w:rPr>
          <w:rFonts w:ascii="Lato Black" w:eastAsia="Lato Black" w:hAnsi="Lato Black" w:cs="Lato Black"/>
          <w:b/>
          <w:sz w:val="42"/>
          <w:szCs w:val="42"/>
        </w:rPr>
        <w:t>Zurberoa</w:t>
      </w:r>
      <w:proofErr w:type="spellEnd"/>
      <w:r>
        <w:rPr>
          <w:rFonts w:ascii="Lato Black" w:eastAsia="Lato Black" w:hAnsi="Lato Black" w:cs="Lato Black"/>
          <w:b/>
          <w:sz w:val="42"/>
          <w:szCs w:val="42"/>
        </w:rPr>
        <w:t xml:space="preserve"> gestionará todos los servicios energéticos de la red de calor de Coronación</w:t>
      </w:r>
    </w:p>
    <w:p w14:paraId="107F9108" w14:textId="77777777" w:rsidR="00FC772E" w:rsidRDefault="00FC772E"/>
    <w:p w14:paraId="08EBA9F0" w14:textId="77777777" w:rsidR="00FC772E" w:rsidRDefault="00000000">
      <w:pPr>
        <w:numPr>
          <w:ilvl w:val="0"/>
          <w:numId w:val="1"/>
        </w:numPr>
        <w:pBdr>
          <w:top w:val="nil"/>
          <w:left w:val="nil"/>
          <w:bottom w:val="nil"/>
          <w:right w:val="nil"/>
          <w:between w:val="nil"/>
        </w:pBdr>
      </w:pPr>
      <w:r>
        <w:rPr>
          <w:color w:val="000000"/>
        </w:rPr>
        <w:t>La red cubre las necesidades de calefacción y agua caliente sanitaria de las viviendas mediante el uso de biomasa, una de las fuentes energéticas renovables de uso más extendido.</w:t>
      </w:r>
    </w:p>
    <w:p w14:paraId="53E32158" w14:textId="77777777" w:rsidR="00FC772E" w:rsidRDefault="00FC772E">
      <w:pPr>
        <w:pBdr>
          <w:top w:val="nil"/>
          <w:left w:val="nil"/>
          <w:bottom w:val="nil"/>
          <w:right w:val="nil"/>
          <w:between w:val="nil"/>
        </w:pBdr>
        <w:ind w:left="720"/>
        <w:rPr>
          <w:color w:val="000000"/>
        </w:rPr>
      </w:pPr>
    </w:p>
    <w:p w14:paraId="4B831FE9" w14:textId="77777777" w:rsidR="00FC772E" w:rsidRDefault="00000000">
      <w:pPr>
        <w:numPr>
          <w:ilvl w:val="0"/>
          <w:numId w:val="1"/>
        </w:numPr>
        <w:pBdr>
          <w:top w:val="nil"/>
          <w:left w:val="nil"/>
          <w:bottom w:val="nil"/>
          <w:right w:val="nil"/>
          <w:between w:val="nil"/>
        </w:pBdr>
      </w:pPr>
      <w:proofErr w:type="spellStart"/>
      <w:r>
        <w:rPr>
          <w:color w:val="000000"/>
        </w:rPr>
        <w:t>Zurberoa</w:t>
      </w:r>
      <w:proofErr w:type="spellEnd"/>
      <w:r>
        <w:rPr>
          <w:color w:val="000000"/>
        </w:rPr>
        <w:t xml:space="preserve"> será garante del servicio de cerca de 500 viviendas usuarias.</w:t>
      </w:r>
    </w:p>
    <w:p w14:paraId="006BF98D" w14:textId="77777777" w:rsidR="00FC772E" w:rsidRDefault="00FC772E"/>
    <w:p w14:paraId="495149C6" w14:textId="77777777" w:rsidR="00FC772E" w:rsidRDefault="00FC772E"/>
    <w:p w14:paraId="4E880992" w14:textId="77777777" w:rsidR="00FC772E" w:rsidRDefault="00FC772E"/>
    <w:p w14:paraId="53E406C5" w14:textId="44B8E902" w:rsidR="00FC772E" w:rsidRDefault="00000000">
      <w:pPr>
        <w:rPr>
          <w:b/>
          <w:sz w:val="26"/>
          <w:szCs w:val="26"/>
        </w:rPr>
      </w:pPr>
      <w:r>
        <w:rPr>
          <w:b/>
          <w:sz w:val="26"/>
          <w:szCs w:val="26"/>
        </w:rPr>
        <w:t>Vitoria-Gasteiz, 1</w:t>
      </w:r>
      <w:r w:rsidR="00B86BFC">
        <w:rPr>
          <w:b/>
          <w:sz w:val="26"/>
          <w:szCs w:val="26"/>
        </w:rPr>
        <w:t>8</w:t>
      </w:r>
      <w:r>
        <w:rPr>
          <w:b/>
          <w:sz w:val="26"/>
          <w:szCs w:val="26"/>
        </w:rPr>
        <w:t xml:space="preserve"> de noviembre de 2024.</w:t>
      </w:r>
    </w:p>
    <w:p w14:paraId="6DE4A082" w14:textId="77777777" w:rsidR="00FC772E" w:rsidRDefault="00000000">
      <w:pPr>
        <w:rPr>
          <w:b/>
          <w:sz w:val="26"/>
          <w:szCs w:val="26"/>
        </w:rPr>
      </w:pPr>
      <w:r>
        <w:rPr>
          <w:b/>
          <w:sz w:val="26"/>
          <w:szCs w:val="26"/>
        </w:rPr>
        <w:t xml:space="preserve">El Ente Vasco de la Energía y </w:t>
      </w:r>
      <w:proofErr w:type="spellStart"/>
      <w:r>
        <w:rPr>
          <w:b/>
          <w:sz w:val="26"/>
          <w:szCs w:val="26"/>
        </w:rPr>
        <w:t>Giroa</w:t>
      </w:r>
      <w:proofErr w:type="spellEnd"/>
      <w:r>
        <w:rPr>
          <w:b/>
          <w:sz w:val="26"/>
          <w:szCs w:val="26"/>
        </w:rPr>
        <w:t xml:space="preserve"> han formalizado la creación de una nueva sociedad público-privada denominada ZURBEROA que será la encargada de gestionar todos los activos societarios y los servicios que ofrece la red de calor que abastece al barrio de Coronación de la capital alavesa.</w:t>
      </w:r>
    </w:p>
    <w:p w14:paraId="76EE9F79" w14:textId="77777777" w:rsidR="00FC772E" w:rsidRDefault="00FC772E"/>
    <w:p w14:paraId="3B68D5BA" w14:textId="77777777" w:rsidR="00FC772E" w:rsidRDefault="00000000">
      <w:proofErr w:type="spellStart"/>
      <w:r>
        <w:t>Zurberoa</w:t>
      </w:r>
      <w:proofErr w:type="spellEnd"/>
      <w:r>
        <w:t xml:space="preserve"> está participada al 50 % por la agencia energética del Gobierno Vasco, el Ente Vasco de la Energía, y </w:t>
      </w:r>
      <w:proofErr w:type="spellStart"/>
      <w:r>
        <w:t>Giroa</w:t>
      </w:r>
      <w:proofErr w:type="spellEnd"/>
      <w:r>
        <w:t>-Veolia, que hasta la fecha ha sido la empresa encargada del servicio y mantenimiento de la instalación. El cambio societario cuenta además con la aquiescencia del Ayuntamiento de Vitoria-Gasteiz que dio su visto bueno en el Pleno de Gobierno celebrado el pasado 14 de octubre.</w:t>
      </w:r>
    </w:p>
    <w:p w14:paraId="3FDC0248" w14:textId="77777777" w:rsidR="00FC772E" w:rsidRDefault="00FC772E"/>
    <w:p w14:paraId="76506975" w14:textId="77777777" w:rsidR="00FC772E" w:rsidRDefault="00000000">
      <w:r>
        <w:t>Tras esta reorganización, todas las viviendas que ya se abastecen de esta red de calor sostenible, que suman una clientela cercana a los 500 hogares, continuará recibiendo los mismos servicios sin ninguna variación contractual, y con la misma calidad y garantía que hasta la fecha.</w:t>
      </w:r>
    </w:p>
    <w:p w14:paraId="05EA9D87" w14:textId="77777777" w:rsidR="00FC772E" w:rsidRDefault="00FC772E"/>
    <w:p w14:paraId="14A9E670" w14:textId="77777777" w:rsidR="00FC772E" w:rsidRDefault="00000000">
      <w:pPr>
        <w:rPr>
          <w:b/>
        </w:rPr>
      </w:pPr>
      <w:r>
        <w:rPr>
          <w:b/>
        </w:rPr>
        <w:t>Red de calor mediante biomasa</w:t>
      </w:r>
    </w:p>
    <w:p w14:paraId="54FA1879" w14:textId="77777777" w:rsidR="00FC772E" w:rsidRDefault="00000000">
      <w:r>
        <w:t xml:space="preserve">Esta red de distribución de calor abastece a las personas usuarias como la red eléctrica o la red de gas que llega hasta las viviendas. A través de tuberías soterradas en la vía pública, el agua caliente, que se produce de forma centralizada mediante dos calderas de biomasa situadas en el Centro Cívico Aldabe, se distribuye hasta los edificios conectados a la misma y abastece así a las viviendas adheridas. En este caso, se trata de un calor que permite cubrir las </w:t>
      </w:r>
      <w:r>
        <w:lastRenderedPageBreak/>
        <w:t>necesidades de calefacción y agua caliente sanitaria de forma muy eficiente y sostenible. La red se extiende a lo largo de las 5 manzanas que abarcan el barrio de Coronación, que consta de un total de 111 portales y 1.313 viviendas, y son cerca de 500 las viviendas que ya se benefician de los servicios centralizados de calor.</w:t>
      </w:r>
    </w:p>
    <w:p w14:paraId="1989C63B" w14:textId="77777777" w:rsidR="00FC772E" w:rsidRDefault="00FC772E"/>
    <w:p w14:paraId="55868AF7" w14:textId="77777777" w:rsidR="00FC772E" w:rsidRDefault="00000000">
      <w:r>
        <w:t>Se trata de una producción más eficiente desde un punto de vista energético que la realizada mediante calderas individuales en cada una de las viviendas. Además, se utiliza biomasa como principal combustible, lo que hace que se trate de un aprovechamiento renovable y sostenible, ya que su uso reduce directamente y en la misma proporción el uso de combustibles fósiles.</w:t>
      </w:r>
    </w:p>
    <w:p w14:paraId="258E1527" w14:textId="77777777" w:rsidR="00FC772E" w:rsidRDefault="00FC772E"/>
    <w:p w14:paraId="56CE3077" w14:textId="77777777" w:rsidR="00FC772E" w:rsidRDefault="00000000">
      <w:r>
        <w:t>La biomasa es una fuente energética renovable con una amplia disponibilidad en Euskadi y, en sus diferentes formas, es la energía renovable más utilizada. Precisamente, del total de fuentes renovables consumidas, el 57% corresponde a la biomasa seguida de los biocarburantes, la energía solar, la energía eólica y la hidroeléctrica.</w:t>
      </w:r>
    </w:p>
    <w:p w14:paraId="3F262105" w14:textId="77777777" w:rsidR="00FC772E" w:rsidRDefault="00FC772E"/>
    <w:p w14:paraId="34CD83D9" w14:textId="77777777" w:rsidR="00FC772E" w:rsidRDefault="00000000">
      <w:r>
        <w:rPr>
          <w:noProof/>
        </w:rPr>
        <w:drawing>
          <wp:inline distT="0" distB="0" distL="0" distR="0" wp14:anchorId="23C80C3A" wp14:editId="4C89C9FD">
            <wp:extent cx="5396230" cy="3204210"/>
            <wp:effectExtent l="0" t="0" r="0" b="0"/>
            <wp:docPr id="1635706307" name="image2.png" descr="Gráfico, Gráfico circular&#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2.png" descr="Gráfico, Gráfico circular&#10;&#10;Descripción generada automáticamente"/>
                    <pic:cNvPicPr preferRelativeResize="0"/>
                  </pic:nvPicPr>
                  <pic:blipFill>
                    <a:blip r:embed="rId8"/>
                    <a:srcRect/>
                    <a:stretch>
                      <a:fillRect/>
                    </a:stretch>
                  </pic:blipFill>
                  <pic:spPr>
                    <a:xfrm>
                      <a:off x="0" y="0"/>
                      <a:ext cx="5396230" cy="3204210"/>
                    </a:xfrm>
                    <a:prstGeom prst="rect">
                      <a:avLst/>
                    </a:prstGeom>
                    <a:ln/>
                  </pic:spPr>
                </pic:pic>
              </a:graphicData>
            </a:graphic>
          </wp:inline>
        </w:drawing>
      </w:r>
    </w:p>
    <w:p w14:paraId="4B47FD2A" w14:textId="77777777" w:rsidR="00FC772E" w:rsidRDefault="00FC772E"/>
    <w:sectPr w:rsidR="00FC772E">
      <w:headerReference w:type="default" r:id="rId9"/>
      <w:footerReference w:type="default" r:id="rId10"/>
      <w:pgSz w:w="11900" w:h="16840"/>
      <w:pgMar w:top="1417" w:right="1701" w:bottom="1417"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CE2974B" w14:textId="77777777" w:rsidR="000D3D56" w:rsidRDefault="000D3D56">
      <w:r>
        <w:separator/>
      </w:r>
    </w:p>
  </w:endnote>
  <w:endnote w:type="continuationSeparator" w:id="0">
    <w:p w14:paraId="669E07A9" w14:textId="77777777" w:rsidR="000D3D56" w:rsidRDefault="000D3D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panose1 w:val="020B0604020202020204"/>
    <w:charset w:val="00"/>
    <w:family w:val="auto"/>
    <w:pitch w:val="default"/>
    <w:embedRegular r:id="rId1" w:fontKey="{4ECD82A1-47D6-8F49-9C09-9F7A14B90A91}"/>
  </w:font>
  <w:font w:name="Courier New">
    <w:panose1 w:val="02070309020205020404"/>
    <w:charset w:val="00"/>
    <w:family w:val="modern"/>
    <w:pitch w:val="fixed"/>
    <w:sig w:usb0="E0002EFF" w:usb1="C0007843" w:usb2="00000009" w:usb3="00000000" w:csb0="000001FF" w:csb1="00000000"/>
    <w:embedRegular r:id="rId2" w:fontKey="{34045047-7FD5-AF40-A4AC-DA443C9013EF}"/>
  </w:font>
  <w:font w:name="Lato">
    <w:panose1 w:val="020F0502020204030203"/>
    <w:charset w:val="4D"/>
    <w:family w:val="swiss"/>
    <w:pitch w:val="variable"/>
    <w:sig w:usb0="A00000AF" w:usb1="5000604B" w:usb2="00000000" w:usb3="00000000" w:csb0="00000093" w:csb1="00000000"/>
    <w:embedRegular r:id="rId3" w:fontKey="{44D21155-5678-8643-AB82-A44828D89F76}"/>
    <w:embedBold r:id="rId4" w:fontKey="{DB692459-19F8-0840-A243-26953201E688}"/>
    <w:embedItalic r:id="rId5" w:fontKey="{D6EA8170-F639-E143-B537-49E6D26C3FC3}"/>
  </w:font>
  <w:font w:name="Aptos Display">
    <w:panose1 w:val="020B0004020202020204"/>
    <w:charset w:val="00"/>
    <w:family w:val="swiss"/>
    <w:pitch w:val="variable"/>
    <w:sig w:usb0="20000287" w:usb1="00000003" w:usb2="00000000" w:usb3="00000000" w:csb0="0000019F" w:csb1="00000000"/>
    <w:embedRegular r:id="rId6" w:fontKey="{66F32178-9E19-044C-AE48-67DC096CCBE1}"/>
  </w:font>
  <w:font w:name="Times New Roman">
    <w:panose1 w:val="02020603050405020304"/>
    <w:charset w:val="00"/>
    <w:family w:val="roman"/>
    <w:pitch w:val="variable"/>
    <w:sig w:usb0="E0002EFF" w:usb1="C000785B" w:usb2="00000009" w:usb3="00000000" w:csb0="000001FF" w:csb1="00000000"/>
    <w:embedRegular r:id="rId7" w:fontKey="{58BD1AB6-CCB7-B44A-A524-E93E637F3AE6}"/>
    <w:embedBold r:id="rId8" w:fontKey="{CB1B2176-9418-E047-BA82-46FDD4285A00}"/>
    <w:embedItalic r:id="rId9" w:fontKey="{29200BC9-5069-8A40-AD2B-A9B81656DD0D}"/>
  </w:font>
  <w:font w:name="Aptos">
    <w:panose1 w:val="020B0004020202020204"/>
    <w:charset w:val="00"/>
    <w:family w:val="swiss"/>
    <w:pitch w:val="variable"/>
    <w:sig w:usb0="20000287" w:usb1="00000003" w:usb2="00000000" w:usb3="00000000" w:csb0="0000019F" w:csb1="00000000"/>
    <w:embedRegular r:id="rId10" w:fontKey="{E2D40F50-C0F8-9548-A778-B6BD81AFE1CD}"/>
    <w:embedItalic r:id="rId11" w:fontKey="{44F8CFC7-D5FC-7C4F-BE4D-CCB575425B32}"/>
  </w:font>
  <w:font w:name="Lato Light">
    <w:panose1 w:val="020F0302020204030203"/>
    <w:charset w:val="4D"/>
    <w:family w:val="swiss"/>
    <w:pitch w:val="variable"/>
    <w:sig w:usb0="A00000AF" w:usb1="5000604B" w:usb2="00000000" w:usb3="00000000" w:csb0="00000093" w:csb1="00000000"/>
    <w:embedRegular r:id="rId12" w:fontKey="{1509DB24-EBD2-E24F-B204-3700C29BC701}"/>
  </w:font>
  <w:font w:name="Lato Black">
    <w:panose1 w:val="020F0A02020204030203"/>
    <w:charset w:val="4D"/>
    <w:family w:val="swiss"/>
    <w:pitch w:val="variable"/>
    <w:sig w:usb0="A00000AF" w:usb1="5000604B" w:usb2="00000000" w:usb3="00000000" w:csb0="00000093" w:csb1="00000000"/>
    <w:embedRegular r:id="rId13" w:fontKey="{67B821ED-61AB-BB49-A289-F8E4737A9C89}"/>
    <w:embedBold r:id="rId14" w:fontKey="{D052566E-9D97-074D-B312-5E922579333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7C8E07" w14:textId="77777777" w:rsidR="00FC772E" w:rsidRDefault="00FC772E">
    <w:pPr>
      <w:widowControl w:val="0"/>
      <w:pBdr>
        <w:top w:val="nil"/>
        <w:left w:val="nil"/>
        <w:bottom w:val="nil"/>
        <w:right w:val="nil"/>
        <w:between w:val="nil"/>
      </w:pBdr>
      <w:spacing w:line="276" w:lineRule="auto"/>
      <w:rPr>
        <w:color w:val="000000"/>
      </w:rPr>
    </w:pPr>
  </w:p>
  <w:tbl>
    <w:tblPr>
      <w:tblStyle w:val="a"/>
      <w:tblW w:w="8498"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3024"/>
      <w:gridCol w:w="2715"/>
      <w:gridCol w:w="2759"/>
    </w:tblGrid>
    <w:tr w:rsidR="00FC772E" w14:paraId="75C26A32" w14:textId="77777777">
      <w:tc>
        <w:tcPr>
          <w:tcW w:w="3024" w:type="dxa"/>
          <w:vAlign w:val="center"/>
        </w:tcPr>
        <w:p w14:paraId="226154AC" w14:textId="77777777" w:rsidR="00FC772E" w:rsidRDefault="00000000">
          <w:pPr>
            <w:pBdr>
              <w:top w:val="nil"/>
              <w:left w:val="nil"/>
              <w:bottom w:val="nil"/>
              <w:right w:val="nil"/>
              <w:between w:val="nil"/>
            </w:pBdr>
            <w:tabs>
              <w:tab w:val="center" w:pos="4252"/>
              <w:tab w:val="right" w:pos="8504"/>
            </w:tabs>
            <w:jc w:val="center"/>
            <w:rPr>
              <w:color w:val="000000"/>
            </w:rPr>
          </w:pPr>
          <w:r>
            <w:rPr>
              <w:noProof/>
              <w:color w:val="000000"/>
            </w:rPr>
            <w:drawing>
              <wp:inline distT="0" distB="0" distL="0" distR="0" wp14:anchorId="3B2FA98B" wp14:editId="2E87FF7B">
                <wp:extent cx="1801388" cy="481899"/>
                <wp:effectExtent l="0" t="0" r="0" b="0"/>
                <wp:docPr id="1635706308" name="image3.png" descr="Logotipo, nombre de la empresa&#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3.png" descr="Logotipo, nombre de la empresa&#10;&#10;Descripción generada automáticamente"/>
                        <pic:cNvPicPr preferRelativeResize="0"/>
                      </pic:nvPicPr>
                      <pic:blipFill>
                        <a:blip r:embed="rId1"/>
                        <a:srcRect/>
                        <a:stretch>
                          <a:fillRect/>
                        </a:stretch>
                      </pic:blipFill>
                      <pic:spPr>
                        <a:xfrm>
                          <a:off x="0" y="0"/>
                          <a:ext cx="1801388" cy="481899"/>
                        </a:xfrm>
                        <a:prstGeom prst="rect">
                          <a:avLst/>
                        </a:prstGeom>
                        <a:ln/>
                      </pic:spPr>
                    </pic:pic>
                  </a:graphicData>
                </a:graphic>
              </wp:inline>
            </w:drawing>
          </w:r>
        </w:p>
      </w:tc>
      <w:tc>
        <w:tcPr>
          <w:tcW w:w="2715" w:type="dxa"/>
          <w:vAlign w:val="center"/>
        </w:tcPr>
        <w:p w14:paraId="0AFA11D2" w14:textId="77777777" w:rsidR="00FC772E" w:rsidRDefault="00000000">
          <w:pPr>
            <w:pBdr>
              <w:top w:val="nil"/>
              <w:left w:val="nil"/>
              <w:bottom w:val="nil"/>
              <w:right w:val="nil"/>
              <w:between w:val="nil"/>
            </w:pBdr>
            <w:tabs>
              <w:tab w:val="center" w:pos="4252"/>
              <w:tab w:val="right" w:pos="8504"/>
            </w:tabs>
            <w:jc w:val="center"/>
            <w:rPr>
              <w:color w:val="000000"/>
            </w:rPr>
          </w:pPr>
          <w:r>
            <w:rPr>
              <w:noProof/>
              <w:color w:val="000000"/>
            </w:rPr>
            <w:drawing>
              <wp:inline distT="0" distB="0" distL="0" distR="0" wp14:anchorId="3260DE30" wp14:editId="49389C5F">
                <wp:extent cx="1453890" cy="554920"/>
                <wp:effectExtent l="0" t="0" r="0" b="0"/>
                <wp:docPr id="1635706311" name="image5.png" descr="Imagen en blanco y negro&#10;&#10;Descripción generada automáticamente con confianza baja"/>
                <wp:cNvGraphicFramePr/>
                <a:graphic xmlns:a="http://schemas.openxmlformats.org/drawingml/2006/main">
                  <a:graphicData uri="http://schemas.openxmlformats.org/drawingml/2006/picture">
                    <pic:pic xmlns:pic="http://schemas.openxmlformats.org/drawingml/2006/picture">
                      <pic:nvPicPr>
                        <pic:cNvPr id="0" name="image5.png" descr="Imagen en blanco y negro&#10;&#10;Descripción generada automáticamente con confianza baja"/>
                        <pic:cNvPicPr preferRelativeResize="0"/>
                      </pic:nvPicPr>
                      <pic:blipFill>
                        <a:blip r:embed="rId2"/>
                        <a:srcRect/>
                        <a:stretch>
                          <a:fillRect/>
                        </a:stretch>
                      </pic:blipFill>
                      <pic:spPr>
                        <a:xfrm>
                          <a:off x="0" y="0"/>
                          <a:ext cx="1453890" cy="554920"/>
                        </a:xfrm>
                        <a:prstGeom prst="rect">
                          <a:avLst/>
                        </a:prstGeom>
                        <a:ln/>
                      </pic:spPr>
                    </pic:pic>
                  </a:graphicData>
                </a:graphic>
              </wp:inline>
            </w:drawing>
          </w:r>
        </w:p>
      </w:tc>
      <w:tc>
        <w:tcPr>
          <w:tcW w:w="2759" w:type="dxa"/>
          <w:vAlign w:val="center"/>
        </w:tcPr>
        <w:p w14:paraId="368A6145" w14:textId="77777777" w:rsidR="00FC772E" w:rsidRDefault="00000000">
          <w:pPr>
            <w:pBdr>
              <w:top w:val="nil"/>
              <w:left w:val="nil"/>
              <w:bottom w:val="nil"/>
              <w:right w:val="nil"/>
              <w:between w:val="nil"/>
            </w:pBdr>
            <w:tabs>
              <w:tab w:val="center" w:pos="4252"/>
              <w:tab w:val="right" w:pos="8504"/>
            </w:tabs>
            <w:jc w:val="center"/>
            <w:rPr>
              <w:color w:val="000000"/>
            </w:rPr>
          </w:pPr>
          <w:r>
            <w:rPr>
              <w:noProof/>
              <w:color w:val="000000"/>
            </w:rPr>
            <w:drawing>
              <wp:inline distT="0" distB="0" distL="0" distR="0" wp14:anchorId="1BD3C68D" wp14:editId="2674C120">
                <wp:extent cx="1544059" cy="912765"/>
                <wp:effectExtent l="0" t="0" r="0" b="0"/>
                <wp:docPr id="1635706310" name="image1.png" descr="Interfaz de usuario gráfica, Texto, Chat o mensaje d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nterfaz de usuario gráfica, Texto, Chat o mensaje de texto&#10;&#10;Descripción generada automáticamente"/>
                        <pic:cNvPicPr preferRelativeResize="0"/>
                      </pic:nvPicPr>
                      <pic:blipFill>
                        <a:blip r:embed="rId3"/>
                        <a:srcRect/>
                        <a:stretch>
                          <a:fillRect/>
                        </a:stretch>
                      </pic:blipFill>
                      <pic:spPr>
                        <a:xfrm>
                          <a:off x="0" y="0"/>
                          <a:ext cx="1544059" cy="912765"/>
                        </a:xfrm>
                        <a:prstGeom prst="rect">
                          <a:avLst/>
                        </a:prstGeom>
                        <a:ln/>
                      </pic:spPr>
                    </pic:pic>
                  </a:graphicData>
                </a:graphic>
              </wp:inline>
            </w:drawing>
          </w:r>
        </w:p>
      </w:tc>
    </w:tr>
  </w:tbl>
  <w:p w14:paraId="3E70E551" w14:textId="77777777" w:rsidR="00FC772E" w:rsidRDefault="00FC772E">
    <w:pPr>
      <w:pBdr>
        <w:top w:val="nil"/>
        <w:left w:val="nil"/>
        <w:bottom w:val="nil"/>
        <w:right w:val="nil"/>
        <w:between w:val="nil"/>
      </w:pBdr>
      <w:tabs>
        <w:tab w:val="center" w:pos="4252"/>
        <w:tab w:val="right" w:pos="8504"/>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E762277" w14:textId="77777777" w:rsidR="000D3D56" w:rsidRDefault="000D3D56">
      <w:r>
        <w:separator/>
      </w:r>
    </w:p>
  </w:footnote>
  <w:footnote w:type="continuationSeparator" w:id="0">
    <w:p w14:paraId="47623729" w14:textId="77777777" w:rsidR="000D3D56" w:rsidRDefault="000D3D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9A473C" w14:textId="77777777" w:rsidR="00FC772E" w:rsidRDefault="00000000">
    <w:pPr>
      <w:pBdr>
        <w:top w:val="nil"/>
        <w:left w:val="nil"/>
        <w:bottom w:val="nil"/>
        <w:right w:val="nil"/>
        <w:between w:val="nil"/>
      </w:pBdr>
      <w:tabs>
        <w:tab w:val="center" w:pos="4252"/>
        <w:tab w:val="right" w:pos="8504"/>
      </w:tabs>
      <w:rPr>
        <w:color w:val="000000"/>
      </w:rPr>
    </w:pPr>
    <w:r>
      <w:rPr>
        <w:noProof/>
        <w:color w:val="000000"/>
      </w:rPr>
      <w:drawing>
        <wp:inline distT="0" distB="0" distL="0" distR="0" wp14:anchorId="42156805" wp14:editId="4A4459A3">
          <wp:extent cx="1556414" cy="562455"/>
          <wp:effectExtent l="0" t="0" r="0" b="0"/>
          <wp:docPr id="1635706309" name="image4.png"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4.png" descr="Imagen que contiene Texto&#10;&#10;Descripción generada automáticamente"/>
                  <pic:cNvPicPr preferRelativeResize="0"/>
                </pic:nvPicPr>
                <pic:blipFill>
                  <a:blip r:embed="rId1"/>
                  <a:srcRect/>
                  <a:stretch>
                    <a:fillRect/>
                  </a:stretch>
                </pic:blipFill>
                <pic:spPr>
                  <a:xfrm>
                    <a:off x="0" y="0"/>
                    <a:ext cx="1556414" cy="562455"/>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D022CE"/>
    <w:multiLevelType w:val="multilevel"/>
    <w:tmpl w:val="F2B24FF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8294442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772E"/>
    <w:rsid w:val="000D3D56"/>
    <w:rsid w:val="002D127A"/>
    <w:rsid w:val="00B86BFC"/>
    <w:rsid w:val="00F8614E"/>
    <w:rsid w:val="00FC772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7205E2B6"/>
  <w15:docId w15:val="{5AAEDF29-B67C-B84A-9A53-9D48762BA9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Lato" w:eastAsia="Lato" w:hAnsi="Lato" w:cs="Lato"/>
        <w:sz w:val="24"/>
        <w:szCs w:val="24"/>
        <w:lang w:val="es-ES" w:eastAsia="es-ES_trad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6364C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6364C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6364C0"/>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6364C0"/>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Ttulo5">
    <w:name w:val="heading 5"/>
    <w:basedOn w:val="Normal"/>
    <w:next w:val="Normal"/>
    <w:link w:val="Ttulo5Car"/>
    <w:uiPriority w:val="9"/>
    <w:semiHidden/>
    <w:unhideWhenUsed/>
    <w:qFormat/>
    <w:rsid w:val="006364C0"/>
    <w:pPr>
      <w:keepNext/>
      <w:keepLines/>
      <w:spacing w:before="80" w:after="40"/>
      <w:outlineLvl w:val="4"/>
    </w:pPr>
    <w:rPr>
      <w:rFonts w:asciiTheme="minorHAnsi" w:eastAsiaTheme="majorEastAsia" w:hAnsiTheme="minorHAnsi" w:cstheme="majorBidi"/>
      <w:color w:val="0F4761" w:themeColor="accent1" w:themeShade="BF"/>
    </w:rPr>
  </w:style>
  <w:style w:type="paragraph" w:styleId="Ttulo6">
    <w:name w:val="heading 6"/>
    <w:basedOn w:val="Normal"/>
    <w:next w:val="Normal"/>
    <w:link w:val="Ttulo6Car"/>
    <w:uiPriority w:val="9"/>
    <w:semiHidden/>
    <w:unhideWhenUsed/>
    <w:qFormat/>
    <w:rsid w:val="006364C0"/>
    <w:pPr>
      <w:keepNext/>
      <w:keepLines/>
      <w:spacing w:before="40"/>
      <w:outlineLvl w:val="5"/>
    </w:pPr>
    <w:rPr>
      <w:rFonts w:asciiTheme="minorHAnsi" w:eastAsiaTheme="majorEastAsia" w:hAnsiTheme="minorHAnsi" w:cstheme="majorBidi"/>
      <w:i/>
      <w:iCs/>
      <w:color w:val="595959" w:themeColor="text1" w:themeTint="A6"/>
    </w:rPr>
  </w:style>
  <w:style w:type="paragraph" w:styleId="Ttulo7">
    <w:name w:val="heading 7"/>
    <w:basedOn w:val="Normal"/>
    <w:next w:val="Normal"/>
    <w:link w:val="Ttulo7Car"/>
    <w:uiPriority w:val="9"/>
    <w:semiHidden/>
    <w:unhideWhenUsed/>
    <w:qFormat/>
    <w:rsid w:val="006364C0"/>
    <w:pPr>
      <w:keepNext/>
      <w:keepLines/>
      <w:spacing w:before="40"/>
      <w:outlineLvl w:val="6"/>
    </w:pPr>
    <w:rPr>
      <w:rFonts w:asciiTheme="minorHAnsi" w:eastAsiaTheme="majorEastAsia" w:hAnsiTheme="minorHAnsi" w:cstheme="majorBidi"/>
      <w:color w:val="595959" w:themeColor="text1" w:themeTint="A6"/>
    </w:rPr>
  </w:style>
  <w:style w:type="paragraph" w:styleId="Ttulo8">
    <w:name w:val="heading 8"/>
    <w:basedOn w:val="Normal"/>
    <w:next w:val="Normal"/>
    <w:link w:val="Ttulo8Car"/>
    <w:uiPriority w:val="9"/>
    <w:semiHidden/>
    <w:unhideWhenUsed/>
    <w:qFormat/>
    <w:rsid w:val="006364C0"/>
    <w:pPr>
      <w:keepNext/>
      <w:keepLines/>
      <w:outlineLvl w:val="7"/>
    </w:pPr>
    <w:rPr>
      <w:rFonts w:asciiTheme="minorHAnsi" w:eastAsiaTheme="majorEastAsia" w:hAnsiTheme="minorHAnsi" w:cstheme="majorBidi"/>
      <w:i/>
      <w:iCs/>
      <w:color w:val="272727" w:themeColor="text1" w:themeTint="D8"/>
    </w:rPr>
  </w:style>
  <w:style w:type="paragraph" w:styleId="Ttulo9">
    <w:name w:val="heading 9"/>
    <w:basedOn w:val="Normal"/>
    <w:next w:val="Normal"/>
    <w:link w:val="Ttulo9Car"/>
    <w:uiPriority w:val="9"/>
    <w:semiHidden/>
    <w:unhideWhenUsed/>
    <w:qFormat/>
    <w:rsid w:val="006364C0"/>
    <w:pPr>
      <w:keepNext/>
      <w:keepLines/>
      <w:outlineLvl w:val="8"/>
    </w:pPr>
    <w:rPr>
      <w:rFonts w:asciiTheme="minorHAnsi" w:eastAsiaTheme="majorEastAsia" w:hAnsiTheme="minorHAnsi"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link w:val="TtuloCar"/>
    <w:uiPriority w:val="10"/>
    <w:qFormat/>
    <w:rsid w:val="006364C0"/>
    <w:pPr>
      <w:spacing w:after="80"/>
      <w:contextualSpacing/>
    </w:pPr>
    <w:rPr>
      <w:rFonts w:asciiTheme="majorHAnsi" w:eastAsiaTheme="majorEastAsia" w:hAnsiTheme="majorHAnsi" w:cstheme="majorBidi"/>
      <w:spacing w:val="-10"/>
      <w:kern w:val="28"/>
      <w:sz w:val="56"/>
      <w:szCs w:val="56"/>
    </w:rPr>
  </w:style>
  <w:style w:type="character" w:customStyle="1" w:styleId="Ttulo1Car">
    <w:name w:val="Título 1 Car"/>
    <w:basedOn w:val="Fuentedeprrafopredeter"/>
    <w:link w:val="Ttulo1"/>
    <w:uiPriority w:val="9"/>
    <w:rsid w:val="006364C0"/>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6364C0"/>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6364C0"/>
    <w:rPr>
      <w:rFonts w:asciiTheme="minorHAnsi" w:eastAsiaTheme="majorEastAsia" w:hAnsiTheme="minorHAnsi" w:cstheme="majorBidi"/>
      <w:color w:val="0F4761" w:themeColor="accent1" w:themeShade="BF"/>
      <w:sz w:val="28"/>
      <w:szCs w:val="28"/>
    </w:rPr>
  </w:style>
  <w:style w:type="character" w:customStyle="1" w:styleId="Ttulo4Car">
    <w:name w:val="Título 4 Car"/>
    <w:basedOn w:val="Fuentedeprrafopredeter"/>
    <w:link w:val="Ttulo4"/>
    <w:uiPriority w:val="9"/>
    <w:semiHidden/>
    <w:rsid w:val="006364C0"/>
    <w:rPr>
      <w:rFonts w:asciiTheme="minorHAnsi" w:eastAsiaTheme="majorEastAsia" w:hAnsiTheme="minorHAnsi" w:cstheme="majorBidi"/>
      <w:i/>
      <w:iCs/>
      <w:color w:val="0F4761" w:themeColor="accent1" w:themeShade="BF"/>
    </w:rPr>
  </w:style>
  <w:style w:type="character" w:customStyle="1" w:styleId="Ttulo5Car">
    <w:name w:val="Título 5 Car"/>
    <w:basedOn w:val="Fuentedeprrafopredeter"/>
    <w:link w:val="Ttulo5"/>
    <w:uiPriority w:val="9"/>
    <w:semiHidden/>
    <w:rsid w:val="006364C0"/>
    <w:rPr>
      <w:rFonts w:asciiTheme="minorHAnsi" w:eastAsiaTheme="majorEastAsia" w:hAnsiTheme="minorHAnsi" w:cstheme="majorBidi"/>
      <w:color w:val="0F4761" w:themeColor="accent1" w:themeShade="BF"/>
    </w:rPr>
  </w:style>
  <w:style w:type="character" w:customStyle="1" w:styleId="Ttulo6Car">
    <w:name w:val="Título 6 Car"/>
    <w:basedOn w:val="Fuentedeprrafopredeter"/>
    <w:link w:val="Ttulo6"/>
    <w:uiPriority w:val="9"/>
    <w:semiHidden/>
    <w:rsid w:val="006364C0"/>
    <w:rPr>
      <w:rFonts w:asciiTheme="minorHAnsi" w:eastAsiaTheme="majorEastAsia" w:hAnsiTheme="minorHAnsi" w:cstheme="majorBidi"/>
      <w:i/>
      <w:iCs/>
      <w:color w:val="595959" w:themeColor="text1" w:themeTint="A6"/>
    </w:rPr>
  </w:style>
  <w:style w:type="character" w:customStyle="1" w:styleId="Ttulo7Car">
    <w:name w:val="Título 7 Car"/>
    <w:basedOn w:val="Fuentedeprrafopredeter"/>
    <w:link w:val="Ttulo7"/>
    <w:uiPriority w:val="9"/>
    <w:semiHidden/>
    <w:rsid w:val="006364C0"/>
    <w:rPr>
      <w:rFonts w:asciiTheme="minorHAnsi" w:eastAsiaTheme="majorEastAsia" w:hAnsiTheme="minorHAnsi" w:cstheme="majorBidi"/>
      <w:color w:val="595959" w:themeColor="text1" w:themeTint="A6"/>
    </w:rPr>
  </w:style>
  <w:style w:type="character" w:customStyle="1" w:styleId="Ttulo8Car">
    <w:name w:val="Título 8 Car"/>
    <w:basedOn w:val="Fuentedeprrafopredeter"/>
    <w:link w:val="Ttulo8"/>
    <w:uiPriority w:val="9"/>
    <w:semiHidden/>
    <w:rsid w:val="006364C0"/>
    <w:rPr>
      <w:rFonts w:asciiTheme="minorHAnsi" w:eastAsiaTheme="majorEastAsia" w:hAnsiTheme="minorHAnsi" w:cstheme="majorBidi"/>
      <w:i/>
      <w:iCs/>
      <w:color w:val="272727" w:themeColor="text1" w:themeTint="D8"/>
    </w:rPr>
  </w:style>
  <w:style w:type="character" w:customStyle="1" w:styleId="Ttulo9Car">
    <w:name w:val="Título 9 Car"/>
    <w:basedOn w:val="Fuentedeprrafopredeter"/>
    <w:link w:val="Ttulo9"/>
    <w:uiPriority w:val="9"/>
    <w:semiHidden/>
    <w:rsid w:val="006364C0"/>
    <w:rPr>
      <w:rFonts w:asciiTheme="minorHAnsi" w:eastAsiaTheme="majorEastAsia" w:hAnsiTheme="minorHAnsi" w:cstheme="majorBidi"/>
      <w:color w:val="272727" w:themeColor="text1" w:themeTint="D8"/>
    </w:rPr>
  </w:style>
  <w:style w:type="character" w:customStyle="1" w:styleId="TtuloCar">
    <w:name w:val="Título Car"/>
    <w:basedOn w:val="Fuentedeprrafopredeter"/>
    <w:link w:val="Ttulo"/>
    <w:uiPriority w:val="10"/>
    <w:rsid w:val="006364C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pPr>
      <w:spacing w:after="160"/>
    </w:pPr>
    <w:rPr>
      <w:rFonts w:ascii="Aptos" w:eastAsia="Aptos" w:hAnsi="Aptos" w:cs="Aptos"/>
      <w:color w:val="595959"/>
      <w:sz w:val="28"/>
      <w:szCs w:val="28"/>
    </w:rPr>
  </w:style>
  <w:style w:type="character" w:customStyle="1" w:styleId="SubttuloCar">
    <w:name w:val="Subtítulo Car"/>
    <w:basedOn w:val="Fuentedeprrafopredeter"/>
    <w:link w:val="Subttulo"/>
    <w:uiPriority w:val="11"/>
    <w:rsid w:val="006364C0"/>
    <w:rPr>
      <w:rFonts w:asciiTheme="minorHAnsi" w:eastAsiaTheme="majorEastAsia" w:hAnsiTheme="minorHAnsi" w:cstheme="majorBidi"/>
      <w:color w:val="595959" w:themeColor="text1" w:themeTint="A6"/>
      <w:spacing w:val="15"/>
      <w:sz w:val="28"/>
      <w:szCs w:val="28"/>
    </w:rPr>
  </w:style>
  <w:style w:type="paragraph" w:styleId="Cita">
    <w:name w:val="Quote"/>
    <w:basedOn w:val="Normal"/>
    <w:next w:val="Normal"/>
    <w:link w:val="CitaCar"/>
    <w:uiPriority w:val="29"/>
    <w:qFormat/>
    <w:rsid w:val="006364C0"/>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6364C0"/>
    <w:rPr>
      <w:i/>
      <w:iCs/>
      <w:color w:val="404040" w:themeColor="text1" w:themeTint="BF"/>
    </w:rPr>
  </w:style>
  <w:style w:type="paragraph" w:styleId="Prrafodelista">
    <w:name w:val="List Paragraph"/>
    <w:basedOn w:val="Normal"/>
    <w:uiPriority w:val="34"/>
    <w:qFormat/>
    <w:rsid w:val="006364C0"/>
    <w:pPr>
      <w:ind w:left="720"/>
      <w:contextualSpacing/>
    </w:pPr>
  </w:style>
  <w:style w:type="character" w:styleId="nfasisintenso">
    <w:name w:val="Intense Emphasis"/>
    <w:basedOn w:val="Fuentedeprrafopredeter"/>
    <w:uiPriority w:val="21"/>
    <w:qFormat/>
    <w:rsid w:val="006364C0"/>
    <w:rPr>
      <w:i/>
      <w:iCs/>
      <w:color w:val="0F4761" w:themeColor="accent1" w:themeShade="BF"/>
    </w:rPr>
  </w:style>
  <w:style w:type="paragraph" w:styleId="Citadestacada">
    <w:name w:val="Intense Quote"/>
    <w:basedOn w:val="Normal"/>
    <w:next w:val="Normal"/>
    <w:link w:val="CitadestacadaCar"/>
    <w:uiPriority w:val="30"/>
    <w:qFormat/>
    <w:rsid w:val="006364C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6364C0"/>
    <w:rPr>
      <w:i/>
      <w:iCs/>
      <w:color w:val="0F4761" w:themeColor="accent1" w:themeShade="BF"/>
    </w:rPr>
  </w:style>
  <w:style w:type="character" w:styleId="Referenciaintensa">
    <w:name w:val="Intense Reference"/>
    <w:basedOn w:val="Fuentedeprrafopredeter"/>
    <w:uiPriority w:val="32"/>
    <w:qFormat/>
    <w:rsid w:val="006364C0"/>
    <w:rPr>
      <w:b/>
      <w:bCs/>
      <w:smallCaps/>
      <w:color w:val="0F4761" w:themeColor="accent1" w:themeShade="BF"/>
      <w:spacing w:val="5"/>
    </w:rPr>
  </w:style>
  <w:style w:type="paragraph" w:styleId="Revisin">
    <w:name w:val="Revision"/>
    <w:hidden/>
    <w:uiPriority w:val="99"/>
    <w:semiHidden/>
    <w:rsid w:val="003459F8"/>
  </w:style>
  <w:style w:type="character" w:styleId="Refdecomentario">
    <w:name w:val="annotation reference"/>
    <w:basedOn w:val="Fuentedeprrafopredeter"/>
    <w:uiPriority w:val="99"/>
    <w:semiHidden/>
    <w:unhideWhenUsed/>
    <w:rsid w:val="00D56EA9"/>
    <w:rPr>
      <w:sz w:val="16"/>
      <w:szCs w:val="16"/>
    </w:rPr>
  </w:style>
  <w:style w:type="paragraph" w:styleId="Textocomentario">
    <w:name w:val="annotation text"/>
    <w:basedOn w:val="Normal"/>
    <w:link w:val="TextocomentarioCar"/>
    <w:uiPriority w:val="99"/>
    <w:unhideWhenUsed/>
    <w:rsid w:val="00D56EA9"/>
    <w:rPr>
      <w:sz w:val="20"/>
      <w:szCs w:val="20"/>
    </w:rPr>
  </w:style>
  <w:style w:type="character" w:customStyle="1" w:styleId="TextocomentarioCar">
    <w:name w:val="Texto comentario Car"/>
    <w:basedOn w:val="Fuentedeprrafopredeter"/>
    <w:link w:val="Textocomentario"/>
    <w:uiPriority w:val="99"/>
    <w:rsid w:val="00D56EA9"/>
    <w:rPr>
      <w:sz w:val="20"/>
      <w:szCs w:val="20"/>
    </w:rPr>
  </w:style>
  <w:style w:type="paragraph" w:styleId="Asuntodelcomentario">
    <w:name w:val="annotation subject"/>
    <w:basedOn w:val="Textocomentario"/>
    <w:next w:val="Textocomentario"/>
    <w:link w:val="AsuntodelcomentarioCar"/>
    <w:uiPriority w:val="99"/>
    <w:semiHidden/>
    <w:unhideWhenUsed/>
    <w:rsid w:val="00D56EA9"/>
    <w:rPr>
      <w:b/>
      <w:bCs/>
    </w:rPr>
  </w:style>
  <w:style w:type="character" w:customStyle="1" w:styleId="AsuntodelcomentarioCar">
    <w:name w:val="Asunto del comentario Car"/>
    <w:basedOn w:val="TextocomentarioCar"/>
    <w:link w:val="Asuntodelcomentario"/>
    <w:uiPriority w:val="99"/>
    <w:semiHidden/>
    <w:rsid w:val="00D56EA9"/>
    <w:rPr>
      <w:b/>
      <w:bCs/>
      <w:sz w:val="20"/>
      <w:szCs w:val="20"/>
    </w:rPr>
  </w:style>
  <w:style w:type="paragraph" w:styleId="Encabezado">
    <w:name w:val="header"/>
    <w:basedOn w:val="Normal"/>
    <w:link w:val="EncabezadoCar"/>
    <w:uiPriority w:val="99"/>
    <w:unhideWhenUsed/>
    <w:rsid w:val="00B847E9"/>
    <w:pPr>
      <w:tabs>
        <w:tab w:val="center" w:pos="4252"/>
        <w:tab w:val="right" w:pos="8504"/>
      </w:tabs>
    </w:pPr>
  </w:style>
  <w:style w:type="character" w:customStyle="1" w:styleId="EncabezadoCar">
    <w:name w:val="Encabezado Car"/>
    <w:basedOn w:val="Fuentedeprrafopredeter"/>
    <w:link w:val="Encabezado"/>
    <w:uiPriority w:val="99"/>
    <w:rsid w:val="00B847E9"/>
  </w:style>
  <w:style w:type="paragraph" w:styleId="Piedepgina">
    <w:name w:val="footer"/>
    <w:basedOn w:val="Normal"/>
    <w:link w:val="PiedepginaCar"/>
    <w:uiPriority w:val="99"/>
    <w:unhideWhenUsed/>
    <w:rsid w:val="00B847E9"/>
    <w:pPr>
      <w:tabs>
        <w:tab w:val="center" w:pos="4252"/>
        <w:tab w:val="right" w:pos="8504"/>
      </w:tabs>
    </w:pPr>
  </w:style>
  <w:style w:type="character" w:customStyle="1" w:styleId="PiedepginaCar">
    <w:name w:val="Pie de página Car"/>
    <w:basedOn w:val="Fuentedeprrafopredeter"/>
    <w:link w:val="Piedepgina"/>
    <w:uiPriority w:val="99"/>
    <w:rsid w:val="00B847E9"/>
  </w:style>
  <w:style w:type="table" w:styleId="Tablaconcuadrcula">
    <w:name w:val="Table Grid"/>
    <w:basedOn w:val="Tablanormal"/>
    <w:uiPriority w:val="39"/>
    <w:rsid w:val="00B847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
    <w:basedOn w:val="TableNormal"/>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uSzxaTAvharuQ2wGK0xvl1oZVBA==">CgMxLjA4AGosChRzdWdnZXN0Ljhmbm9vaGw2dGRwaBIUU2lsdmlhIEFsb25zbyBTYW50b3NqLAoUc3VnZ2VzdC5xYzY0MGlvbnhlYjgSFFNpbHZpYSBBbG9uc28gU2FudG9zciExbkhLZmdwZmJhTXRLdmJZVmlPbHp1Nm5ud3JhZ0p5a04=</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458</Words>
  <Characters>2520</Characters>
  <Application>Microsoft Office Word</Application>
  <DocSecurity>0</DocSecurity>
  <Lines>21</Lines>
  <Paragraphs>5</Paragraphs>
  <ScaleCrop>false</ScaleCrop>
  <Company/>
  <LinksUpToDate>false</LinksUpToDate>
  <CharactersWithSpaces>2973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Imanol Zenborain</dc:creator>
  <cp:lastModifiedBy>Imanol Zenborain</cp:lastModifiedBy>
  <cp:revision>4</cp:revision>
  <dcterms:created xsi:type="dcterms:W3CDTF">2024-11-11T08:19:00Z</dcterms:created>
  <dcterms:modified xsi:type="dcterms:W3CDTF">2024-11-18T07:37:00Z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0x0101009345B0A3D095A54289C0F9F196ED5B8D</vt:lpwstr>
  </property>
</Properties>
</file>